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51E140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rFonts w:eastAsia="黑体"/>
          <w:b w:val="0"/>
          <w:i w:val="0"/>
          <w:strike w:val="0"/>
          <w:color w:val="auto"/>
          <w:sz w:val="36"/>
          <w:szCs w:val="24"/>
          <w:u w:val="none"/>
        </w:rPr>
      </w:pPr>
      <w:r>
        <w:rPr>
          <w:rFonts w:eastAsia="黑体"/>
          <w:b w:val="0"/>
          <w:i w:val="0"/>
          <w:strike w:val="0"/>
          <w:color w:val="auto"/>
          <w:sz w:val="36"/>
          <w:szCs w:val="24"/>
          <w:u w:val="none"/>
        </w:rPr>
        <w:t>邛崃市人民检察院普法微短剧及微电影制作采购项目</w:t>
      </w:r>
    </w:p>
    <w:p w14:paraId="27FAAEC4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562" w:firstLineChars="200"/>
        <w:jc w:val="both"/>
        <w:rPr>
          <w:rFonts w:eastAsia="宋体"/>
          <w:b/>
          <w:i w:val="0"/>
          <w:strike w:val="0"/>
          <w:color w:val="auto"/>
          <w:sz w:val="28"/>
          <w:szCs w:val="24"/>
          <w:u w:val="none"/>
        </w:rPr>
      </w:pPr>
      <w:r>
        <w:rPr>
          <w:rFonts w:eastAsia="宋体"/>
          <w:b/>
          <w:i w:val="0"/>
          <w:strike w:val="0"/>
          <w:color w:val="auto"/>
          <w:sz w:val="28"/>
          <w:szCs w:val="24"/>
          <w:u w:val="none"/>
        </w:rPr>
        <w:t>一、项目概况</w:t>
      </w:r>
    </w:p>
    <w:p w14:paraId="47C1D41B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rPr>
          <w:rStyle w:val="8"/>
          <w:rFonts w:ascii="宋体" w:hAnsi="宋体" w:eastAsia="宋体" w:cs="宋体"/>
          <w:b w:val="0"/>
          <w:bCs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（一）项目名称：</w:t>
      </w:r>
      <w:r>
        <w:rPr>
          <w:rStyle w:val="8"/>
          <w:rFonts w:ascii="宋体" w:hAnsi="宋体" w:eastAsia="宋体" w:cs="宋体"/>
          <w:b w:val="0"/>
          <w:bCs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邛崃市人民检察院普法微短剧及微电影制作采购项目</w:t>
      </w:r>
    </w:p>
    <w:p w14:paraId="21A35400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（二）项目地点：成都市邛崃市（含检察院办公区、乡村田间、农家院落、调解室、仓库、出租屋、村道等实景拍摄）</w:t>
      </w:r>
    </w:p>
    <w:p w14:paraId="6CCB7D66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（三）项目性质：政务普法宣传类视频制作</w:t>
      </w:r>
    </w:p>
    <w:p w14:paraId="42BA0BE2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（四）制作标准：</w:t>
      </w:r>
      <w:r>
        <w:rPr>
          <w:rStyle w:val="8"/>
          <w:rFonts w:ascii="宋体" w:hAnsi="宋体" w:eastAsia="宋体" w:cs="宋体"/>
          <w:b w:val="0"/>
          <w:bCs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不低于 1080P 高清标准</w:t>
      </w: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，16:9 画幅，25 帧 / 秒</w:t>
      </w:r>
    </w:p>
    <w:p w14:paraId="21CC442A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（五）内容依据：</w:t>
      </w:r>
      <w:r>
        <w:rPr>
          <w:rStyle w:val="8"/>
          <w:rFonts w:ascii="宋体" w:hAnsi="宋体" w:eastAsia="宋体" w:cs="宋体"/>
          <w:b w:val="0"/>
          <w:bCs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按甲方提供 5 集分镜脚本</w:t>
      </w: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拍摄制作，真实还原基层检察履职场景</w:t>
      </w:r>
    </w:p>
    <w:p w14:paraId="1AD8B57A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480" w:firstLineChars="200"/>
        <w:jc w:val="both"/>
        <w:rPr>
          <w:rFonts w:eastAsia="宋体"/>
          <w:b w:val="0"/>
          <w:i w:val="0"/>
          <w:strike w:val="0"/>
          <w:color w:val="auto"/>
          <w:sz w:val="24"/>
          <w:szCs w:val="24"/>
          <w:u w:val="none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（六）成品数量：</w:t>
      </w:r>
    </w:p>
    <w:p w14:paraId="7602DCBC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普法微短剧：5 集（单集</w:t>
      </w:r>
      <w:r>
        <w:rPr>
          <w:rFonts w:hint="eastAsia"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约</w:t>
      </w: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 xml:space="preserve"> 2 分钟，合计 10 分钟）</w:t>
      </w:r>
    </w:p>
    <w:p w14:paraId="106A3265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普法微电影：10 分钟（复用短剧实拍素材二次剪辑重构）</w:t>
      </w:r>
    </w:p>
    <w:p w14:paraId="5646E3DC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leftChars="0" w:right="0" w:rightChars="0" w:firstLine="562" w:firstLineChars="200"/>
        <w:jc w:val="both"/>
        <w:outlineLvl w:val="1"/>
        <w:rPr>
          <w:rFonts w:hint="eastAsia" w:ascii="宋体" w:hAnsi="宋体" w:eastAsia="宋体" w:cs="宋体"/>
          <w:b/>
          <w:bCs/>
          <w:i w:val="0"/>
          <w:strike w:val="0"/>
          <w:color w:val="auto"/>
          <w:kern w:val="0"/>
          <w:sz w:val="28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strike w:val="0"/>
          <w:color w:val="auto"/>
          <w:kern w:val="0"/>
          <w:sz w:val="28"/>
          <w:szCs w:val="24"/>
          <w:u w:val="none"/>
          <w:lang w:val="en-US" w:eastAsia="zh-CN" w:bidi="ar"/>
        </w:rPr>
        <w:t>二、服务范围</w:t>
      </w:r>
    </w:p>
    <w:p w14:paraId="464FAA4D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rightChars="0" w:firstLine="480" w:firstLineChars="200"/>
        <w:jc w:val="both"/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（一）前期策划服务</w:t>
      </w:r>
    </w:p>
    <w:p w14:paraId="1B92DBAC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rightChars="0" w:firstLine="480" w:firstLineChars="200"/>
        <w:jc w:val="both"/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（二）实景拍摄服务</w:t>
      </w:r>
    </w:p>
    <w:p w14:paraId="7092E345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rightChars="0" w:firstLine="480" w:firstLineChars="200"/>
        <w:jc w:val="both"/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（三）后期制作服务</w:t>
      </w:r>
    </w:p>
    <w:p w14:paraId="5B121C7C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rightChars="0" w:firstLine="480" w:firstLineChars="200"/>
        <w:jc w:val="both"/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（四）版权合规服务</w:t>
      </w:r>
    </w:p>
    <w:p w14:paraId="0421DA7B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rightChars="0" w:firstLine="480" w:firstLine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（五）成片交付及售后修改服务</w:t>
      </w:r>
    </w:p>
    <w:p w14:paraId="3C8CCA58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leftChars="0" w:right="0" w:rightChars="0" w:firstLine="562" w:firstLineChars="200"/>
        <w:jc w:val="both"/>
        <w:outlineLvl w:val="1"/>
        <w:rPr>
          <w:rFonts w:hint="eastAsia" w:ascii="宋体" w:hAnsi="宋体" w:eastAsia="宋体" w:cs="宋体"/>
          <w:b/>
          <w:bCs/>
          <w:i w:val="0"/>
          <w:strike w:val="0"/>
          <w:color w:val="auto"/>
          <w:kern w:val="0"/>
          <w:sz w:val="28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strike w:val="0"/>
          <w:color w:val="auto"/>
          <w:kern w:val="0"/>
          <w:sz w:val="28"/>
          <w:szCs w:val="24"/>
          <w:u w:val="none"/>
          <w:lang w:val="en-US" w:eastAsia="zh-CN" w:bidi="ar"/>
        </w:rPr>
        <w:t>三、服务内容及要求</w:t>
      </w:r>
    </w:p>
    <w:p w14:paraId="3D68984B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leftChars="0" w:right="0" w:rightChars="0" w:firstLine="562" w:firstLineChars="200"/>
        <w:jc w:val="both"/>
        <w:outlineLvl w:val="1"/>
        <w:rPr>
          <w:rFonts w:hint="eastAsia" w:ascii="宋体" w:hAnsi="宋体" w:eastAsia="宋体" w:cs="宋体"/>
          <w:b/>
          <w:bCs/>
          <w:i w:val="0"/>
          <w:strike w:val="0"/>
          <w:color w:val="auto"/>
          <w:kern w:val="0"/>
          <w:sz w:val="28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strike w:val="0"/>
          <w:color w:val="auto"/>
          <w:kern w:val="0"/>
          <w:sz w:val="28"/>
          <w:szCs w:val="24"/>
          <w:u w:val="none"/>
          <w:lang w:val="en-US" w:eastAsia="zh-CN" w:bidi="ar"/>
        </w:rPr>
        <w:t>（一）前期策划服务</w:t>
      </w:r>
    </w:p>
    <w:p w14:paraId="5CA45A11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脚本优化：基于甲方提供 5 集分镜脚本，完成台词润化、叙事逻辑梳理、镜头标注优化，适配微短剧碎片化传播与微电影完整叙事双重需求。</w:t>
      </w:r>
    </w:p>
    <w:p w14:paraId="26A1E490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场景踩点：实地踏勘邛崃本地全部拍摄场景，确认场地可用性、光线条件、环境适配性，制定详细拍摄计划。</w:t>
      </w:r>
    </w:p>
    <w:p w14:paraId="0F7FB8B3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演员统筹：选用成都本地专业 / 半专业演员（适配检察官、网格员、村民、老人、农民工等基层角色），完成选角、档期协调、角色培训。</w:t>
      </w:r>
    </w:p>
    <w:p w14:paraId="47B72DDB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拍摄方案：制定详细分镜执行表、拍摄日程、人员分工、设备清单，明确双成品复用镜头标准。</w:t>
      </w:r>
    </w:p>
    <w:p w14:paraId="4234C67C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leftChars="0" w:right="0" w:rightChars="0" w:firstLine="562" w:firstLineChars="200"/>
        <w:jc w:val="both"/>
        <w:outlineLvl w:val="1"/>
        <w:rPr>
          <w:rFonts w:hint="eastAsia" w:ascii="宋体" w:hAnsi="宋体" w:eastAsia="宋体" w:cs="宋体"/>
          <w:b/>
          <w:bCs/>
          <w:i w:val="0"/>
          <w:strike w:val="0"/>
          <w:color w:val="auto"/>
          <w:kern w:val="0"/>
          <w:sz w:val="28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strike w:val="0"/>
          <w:color w:val="auto"/>
          <w:kern w:val="0"/>
          <w:sz w:val="28"/>
          <w:szCs w:val="24"/>
          <w:u w:val="none"/>
          <w:lang w:val="en-US" w:eastAsia="zh-CN" w:bidi="ar"/>
        </w:rPr>
        <w:t>（二）实景拍摄服务</w:t>
      </w:r>
    </w:p>
    <w:p w14:paraId="2B61FFA3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拍摄周期：5 个工作日实景拍摄，严格按分镜脚本执行，完成 166 个镜头拍摄，预留足量空镜、特写、备用镜头。</w:t>
      </w:r>
    </w:p>
    <w:p w14:paraId="5F1819CD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团队配置：导演 1 名、专业摄影师 1 名、灯光师 1 名、录音师 1 名、场务 1 名，均具备政企普法视频拍摄经验。</w:t>
      </w:r>
    </w:p>
    <w:p w14:paraId="0BC45E49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设备标准：</w:t>
      </w:r>
    </w:p>
    <w:p w14:paraId="7654FF33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摄像机：1080P 及以上专业高清摄像机</w:t>
      </w:r>
    </w:p>
    <w:p w14:paraId="636C2B17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镜头：标准镜头组（含广角、中焦、长焦）</w:t>
      </w:r>
    </w:p>
    <w:p w14:paraId="1B77BBF4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辅助：手持稳定器、液压云台、三灯专业灯光套装、无线收音设备、监视器</w:t>
      </w:r>
    </w:p>
    <w:p w14:paraId="58CC3B78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画面要求：写实风格，贴合邛崃乡村基层场景，色彩自然、曝光准确、对焦清晰、收音无杂音、人声清晰。</w:t>
      </w:r>
    </w:p>
    <w:p w14:paraId="3D85D7EA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场景要求：实景拍摄，不得使用绿幕抠图；重点场景（工作室、调解室）需还原检察蓝视觉元素，符合政务宣传调性。</w:t>
      </w:r>
    </w:p>
    <w:p w14:paraId="47760A20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leftChars="0" w:right="0" w:rightChars="0" w:firstLine="562" w:firstLineChars="200"/>
        <w:jc w:val="both"/>
        <w:outlineLvl w:val="1"/>
        <w:rPr>
          <w:rFonts w:hint="eastAsia" w:ascii="宋体" w:hAnsi="宋体" w:eastAsia="宋体" w:cs="宋体"/>
          <w:b/>
          <w:bCs/>
          <w:i w:val="0"/>
          <w:strike w:val="0"/>
          <w:color w:val="auto"/>
          <w:kern w:val="0"/>
          <w:sz w:val="28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strike w:val="0"/>
          <w:color w:val="auto"/>
          <w:kern w:val="0"/>
          <w:sz w:val="28"/>
          <w:szCs w:val="24"/>
          <w:u w:val="none"/>
          <w:lang w:val="en-US" w:eastAsia="zh-CN" w:bidi="ar"/>
        </w:rPr>
        <w:t>（三）后期制作服务</w:t>
      </w:r>
    </w:p>
    <w:p w14:paraId="3AC811DE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rightChars="0" w:firstLine="482" w:firstLineChars="200"/>
        <w:jc w:val="both"/>
        <w:rPr>
          <w:rFonts w:eastAsia="宋体" w:asciiTheme="minorHAnsi" w:hAnsiTheme="minorHAnsi" w:cstheme="minorBidi"/>
          <w:b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1. 微短剧（5 集 ×2 分钟）</w:t>
      </w:r>
    </w:p>
    <w:p w14:paraId="3CB78573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rightChars="0" w:firstLine="480" w:firstLineChars="200"/>
        <w:jc w:val="both"/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（1）基础剪辑：逐镜精剪、节奏适配、瑕疵剔除、卡点优化，适配短视频快节奏传播。</w:t>
      </w:r>
    </w:p>
    <w:p w14:paraId="1BBC6E40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rightChars="0" w:firstLine="480" w:firstLineChars="200"/>
        <w:jc w:val="both"/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（2）字幕制作：标准普通话中文字幕，字体规范、字号统一、位置合规，支持 SRT 格式。</w:t>
      </w:r>
    </w:p>
    <w:p w14:paraId="2564B84F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rightChars="0" w:firstLine="480" w:firstLineChars="200"/>
        <w:jc w:val="both"/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（3）调色处理：全片统一校色，色调一致、画面干净通透，符合政务宣传风格。</w:t>
      </w:r>
    </w:p>
    <w:p w14:paraId="4795D139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rightChars="0" w:firstLine="480" w:firstLineChars="200"/>
        <w:jc w:val="both"/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（4）音效配乐：正版版权轻音乐、基础环境音效、人声降噪优化，节奏贴合剧情。</w:t>
      </w:r>
    </w:p>
    <w:p w14:paraId="0623BF6D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rightChars="0" w:firstLine="480" w:firstLine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（5）片头片尾：5 集通用模板，含检察院 LOGO、落款、出品信息，版式简洁正式。</w:t>
      </w:r>
    </w:p>
    <w:p w14:paraId="0EA53684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rightChars="0" w:firstLine="482" w:firstLineChars="200"/>
        <w:jc w:val="both"/>
        <w:rPr>
          <w:rFonts w:eastAsia="宋体" w:asciiTheme="minorHAnsi" w:hAnsiTheme="minorHAnsi" w:cstheme="minorBidi"/>
          <w:b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2. 微电影（10 分钟，素材重构）</w:t>
      </w:r>
    </w:p>
    <w:p w14:paraId="61AAD3FE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rightChars="0" w:firstLine="480" w:firstLineChars="200"/>
        <w:jc w:val="both"/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（1）叙事重构：全量素材筛选、主线重组、镜头重组，形成完整温情叙事。</w:t>
      </w:r>
    </w:p>
    <w:p w14:paraId="374185F8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rightChars="0" w:firstLine="480" w:firstLineChars="200"/>
        <w:jc w:val="both"/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（2）电影级调色：明暗层次优化、氛围调色，区别短剧质感，提升观影沉浸感。</w:t>
      </w:r>
    </w:p>
    <w:p w14:paraId="5A961C53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rightChars="0" w:firstLine="480" w:firstLineChars="200"/>
        <w:jc w:val="both"/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（3）动态字幕：电影感动态字幕、画面留白优化、专属转场包装。</w:t>
      </w:r>
    </w:p>
    <w:p w14:paraId="72CB9BE6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rightChars="0" w:firstLine="480" w:firstLineChars="200"/>
        <w:jc w:val="both"/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（4）精细化音效：分段配乐适配、环境音精细化调试、情绪音效叠加，强化情感共鸣。</w:t>
      </w:r>
    </w:p>
    <w:p w14:paraId="6059E825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rightChars="0" w:firstLine="480" w:firstLine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（5）专属片头片尾：独立视觉设计，含主题字幕、片尾彩蛋，适配评优、对外发布标准。</w:t>
      </w:r>
    </w:p>
    <w:p w14:paraId="610AEEBC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rightChars="0" w:firstLine="482" w:firstLineChars="200"/>
        <w:jc w:val="both"/>
        <w:rPr>
          <w:rFonts w:eastAsia="宋体" w:asciiTheme="minorHAnsi" w:hAnsiTheme="minorHAnsi" w:cstheme="minorBidi"/>
          <w:b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3. 交付文件</w:t>
      </w:r>
    </w:p>
    <w:p w14:paraId="78D2C546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rightChars="0" w:firstLine="480" w:firstLine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（1）成品文件：微短剧 5 部、微电影 1 部，MP4/H.264 格式，1080P，无水印。（2）配套文件：无字幕净版、工程文件、版权授权文件、成片授权书。（3）格式适配：适配抖音、视频号、政务平台多端播放。</w:t>
      </w:r>
    </w:p>
    <w:p w14:paraId="68DB8C7C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leftChars="0" w:right="0" w:rightChars="0" w:firstLine="562" w:firstLineChars="200"/>
        <w:jc w:val="both"/>
        <w:outlineLvl w:val="1"/>
        <w:rPr>
          <w:rFonts w:hint="eastAsia" w:ascii="宋体" w:hAnsi="宋体" w:eastAsia="宋体" w:cs="宋体"/>
          <w:b/>
          <w:bCs/>
          <w:i w:val="0"/>
          <w:strike w:val="0"/>
          <w:color w:val="auto"/>
          <w:kern w:val="0"/>
          <w:sz w:val="28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strike w:val="0"/>
          <w:color w:val="auto"/>
          <w:kern w:val="0"/>
          <w:sz w:val="28"/>
          <w:szCs w:val="24"/>
          <w:u w:val="none"/>
          <w:lang w:val="en-US" w:eastAsia="zh-CN" w:bidi="ar"/>
        </w:rPr>
        <w:t>（四）版权合规服务</w:t>
      </w:r>
    </w:p>
    <w:p w14:paraId="049F3841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所有音乐、音效、字体、图片均提供正版商用授权文件，无版权纠纷。</w:t>
      </w:r>
    </w:p>
    <w:p w14:paraId="5159C909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演员肖像权、场地使用权均由供应商负责协调，签订合规协议。</w:t>
      </w:r>
    </w:p>
    <w:p w14:paraId="6A013B17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全部成片及素材版权归邛崃市人民检察院所有，供应商仅享有署名权。</w:t>
      </w:r>
    </w:p>
    <w:p w14:paraId="091F6D09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leftChars="0" w:right="0" w:rightChars="0" w:firstLine="562" w:firstLineChars="200"/>
        <w:jc w:val="both"/>
        <w:outlineLvl w:val="1"/>
        <w:rPr>
          <w:rFonts w:hint="eastAsia" w:ascii="宋体" w:hAnsi="宋体" w:eastAsia="宋体" w:cs="宋体"/>
          <w:b/>
          <w:bCs/>
          <w:i w:val="0"/>
          <w:strike w:val="0"/>
          <w:color w:val="auto"/>
          <w:kern w:val="0"/>
          <w:sz w:val="28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strike w:val="0"/>
          <w:color w:val="auto"/>
          <w:kern w:val="0"/>
          <w:sz w:val="28"/>
          <w:szCs w:val="24"/>
          <w:u w:val="none"/>
          <w:lang w:val="en-US" w:eastAsia="zh-CN" w:bidi="ar"/>
        </w:rPr>
        <w:t>（五）售后修改服务</w:t>
      </w:r>
    </w:p>
    <w:p w14:paraId="7F10324A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提供3 次免费修改权（含初剪调整、成片微调、字幕 / 音效优化）。</w:t>
      </w:r>
    </w:p>
    <w:p w14:paraId="2B554C8C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交付后 3 个月内，提供免费格式转换、轻微调整服务。</w:t>
      </w:r>
    </w:p>
    <w:p w14:paraId="5E6B4C31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leftChars="0" w:right="0" w:rightChars="0" w:firstLine="562" w:firstLineChars="200"/>
        <w:jc w:val="both"/>
        <w:outlineLvl w:val="1"/>
        <w:rPr>
          <w:rFonts w:hint="eastAsia" w:ascii="宋体" w:hAnsi="宋体" w:eastAsia="宋体" w:cs="宋体"/>
          <w:b/>
          <w:bCs/>
          <w:i w:val="0"/>
          <w:strike w:val="0"/>
          <w:color w:val="auto"/>
          <w:kern w:val="0"/>
          <w:sz w:val="28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strike w:val="0"/>
          <w:color w:val="auto"/>
          <w:kern w:val="0"/>
          <w:sz w:val="28"/>
          <w:szCs w:val="24"/>
          <w:u w:val="none"/>
          <w:lang w:val="en-US" w:eastAsia="zh-CN" w:bidi="ar"/>
        </w:rPr>
        <w:t>四、商务要求</w:t>
      </w:r>
    </w:p>
    <w:p w14:paraId="6D4A3EAA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rightChars="0" w:firstLine="480" w:firstLineChars="200"/>
        <w:jc w:val="both"/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（一）服务期限：合同签订后30 日历天内完成全部拍摄、制作、交付。</w:t>
      </w:r>
    </w:p>
    <w:p w14:paraId="44220A84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rightChars="0" w:firstLine="480" w:firstLineChars="200"/>
        <w:jc w:val="both"/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（二）服务地点：邛崃市人民检察院及指定拍摄场地。</w:t>
      </w:r>
    </w:p>
    <w:p w14:paraId="3A69F05D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rightChars="0" w:firstLine="480" w:firstLineChars="200"/>
        <w:jc w:val="both"/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（三）报价要求：供应商报价为一次性包干价，包含前期、拍摄、后期、设备、演员、场地、版权、税费、管理费、合理利润等全部费用，采购人不再另行支付。</w:t>
      </w:r>
    </w:p>
    <w:p w14:paraId="49511FAB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rightChars="0" w:firstLine="480" w:firstLineChars="200"/>
        <w:jc w:val="both"/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（四）付款方式：合同签订后支付</w:t>
      </w:r>
      <w:r>
        <w:rPr>
          <w:rFonts w:hint="eastAsia"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70</w:t>
      </w: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%，拍摄完成验收合格支付 30%（按财政流程执行）。</w:t>
      </w:r>
      <w:bookmarkStart w:id="0" w:name="_GoBack"/>
      <w:bookmarkEnd w:id="0"/>
    </w:p>
    <w:p w14:paraId="28E0ED3D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rightChars="0" w:firstLine="480" w:firstLineChars="200"/>
        <w:jc w:val="both"/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（五）验收标准：按本采购要求、甲方确认脚本、成片效果验收，不合格需无偿修改至合格。</w:t>
      </w:r>
    </w:p>
    <w:p w14:paraId="0984ADCD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rightChars="0" w:firstLine="480" w:firstLine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（六）考核要求：</w:t>
      </w:r>
    </w:p>
    <w:p w14:paraId="42F7D5F1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供应商需按约定时间交付，逾期每日按合同金额 0.5% 支付违约金。</w:t>
      </w:r>
    </w:p>
    <w:p w14:paraId="16A00A37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成片质量未达 1080P 标准、画面模糊、收音杂音、版权不合规，采购人有权拒收并扣除相应费用。</w:t>
      </w:r>
    </w:p>
    <w:p w14:paraId="552063AF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售后响应时间：工作日 2 小时内，修改响应不超过 24 小时。</w:t>
      </w:r>
    </w:p>
    <w:p w14:paraId="40C25CFA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leftChars="0" w:right="0" w:rightChars="0" w:firstLine="562" w:firstLineChars="200"/>
        <w:jc w:val="both"/>
        <w:outlineLvl w:val="1"/>
        <w:rPr>
          <w:rFonts w:hint="eastAsia" w:ascii="宋体" w:hAnsi="宋体" w:eastAsia="宋体" w:cs="宋体"/>
          <w:b/>
          <w:bCs/>
          <w:i w:val="0"/>
          <w:strike w:val="0"/>
          <w:color w:val="auto"/>
          <w:kern w:val="0"/>
          <w:sz w:val="28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strike w:val="0"/>
          <w:color w:val="auto"/>
          <w:kern w:val="0"/>
          <w:sz w:val="28"/>
          <w:szCs w:val="24"/>
          <w:u w:val="none"/>
          <w:lang w:val="en-US" w:eastAsia="zh-CN" w:bidi="ar"/>
        </w:rPr>
        <w:t>五、供应商资格要求</w:t>
      </w:r>
    </w:p>
    <w:p w14:paraId="071139C7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具有独立承担民事责任的能力；</w:t>
      </w:r>
    </w:p>
    <w:p w14:paraId="6A0A6C6C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具有良好的商业信誉和健全的财务会计制度；</w:t>
      </w:r>
    </w:p>
    <w:p w14:paraId="5AF79315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具有履行合同所必需的设备和专业技术能力；</w:t>
      </w:r>
    </w:p>
    <w:p w14:paraId="36263E46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有依法缴纳税收和社会保障资金的良好记录；</w:t>
      </w:r>
    </w:p>
    <w:p w14:paraId="3D47F830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参加本次采购活动前三年内，在经营活动中没有重大违法记录；</w:t>
      </w:r>
    </w:p>
    <w:p w14:paraId="03950F08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法律、行政法规规定的其他条件；</w:t>
      </w:r>
    </w:p>
    <w:p w14:paraId="179C99AC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供应商、法定代表人、主要负责人近三年内不得具有行贿犯罪记录；</w:t>
      </w:r>
    </w:p>
    <w:p w14:paraId="41ECC8AF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0" w:after="120" w:afterAutospacing="0" w:line="360" w:lineRule="auto"/>
        <w:ind w:left="480" w:leftChars="0" w:right="0" w:rightChars="0" w:hanging="480" w:hanging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近 2 年内有政府 / 国企普法、宣传类视频制作案例（提供合同或成片佐证）。</w:t>
      </w:r>
    </w:p>
    <w:p w14:paraId="4D7247D2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leftChars="0" w:right="0" w:rightChars="0"/>
        <w:jc w:val="both"/>
        <w:outlineLvl w:val="1"/>
        <w:rPr>
          <w:rFonts w:hint="eastAsia" w:ascii="宋体" w:hAnsi="宋体" w:eastAsia="宋体" w:cs="宋体"/>
          <w:b/>
          <w:bCs/>
          <w:i w:val="0"/>
          <w:strike w:val="0"/>
          <w:color w:val="auto"/>
          <w:kern w:val="0"/>
          <w:sz w:val="28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strike w:val="0"/>
          <w:color w:val="auto"/>
          <w:kern w:val="0"/>
          <w:sz w:val="28"/>
          <w:szCs w:val="24"/>
          <w:u w:val="none"/>
          <w:lang w:val="en-US" w:eastAsia="zh-CN" w:bidi="ar"/>
        </w:rPr>
        <w:t>六、其他未尽事宜</w:t>
      </w:r>
    </w:p>
    <w:p w14:paraId="10070651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rightChars="0" w:firstLine="480" w:firstLineChars="200"/>
        <w:jc w:val="both"/>
        <w:rPr>
          <w:rFonts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ascii="宋体" w:hAnsi="宋体" w:eastAsia="宋体" w:cs="宋体"/>
          <w:b w:val="0"/>
          <w:i w:val="0"/>
          <w:strike w:val="0"/>
          <w:color w:val="auto"/>
          <w:kern w:val="0"/>
          <w:sz w:val="24"/>
          <w:szCs w:val="24"/>
          <w:u w:val="none"/>
          <w:lang w:val="en-US" w:eastAsia="zh-CN" w:bidi="ar"/>
        </w:rPr>
        <w:t>由采购人与成交供应商协商解决，执行《中华人民共和国政府采购法》等相关法律法规。</w:t>
      </w:r>
    </w:p>
    <w:p w14:paraId="6EE5BCA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AAD071"/>
    <w:multiLevelType w:val="multilevel"/>
    <w:tmpl w:val="97AAD07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A718A067"/>
    <w:multiLevelType w:val="multilevel"/>
    <w:tmpl w:val="A718A06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C15250F4"/>
    <w:multiLevelType w:val="multilevel"/>
    <w:tmpl w:val="C15250F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31516F29"/>
    <w:multiLevelType w:val="multilevel"/>
    <w:tmpl w:val="31516F2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3B966B63"/>
    <w:multiLevelType w:val="multilevel"/>
    <w:tmpl w:val="3B966B6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">
    <w:nsid w:val="3D034C37"/>
    <w:multiLevelType w:val="multilevel"/>
    <w:tmpl w:val="3D034C3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">
    <w:nsid w:val="4F9E9FF3"/>
    <w:multiLevelType w:val="multilevel"/>
    <w:tmpl w:val="4F9E9FF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770A21"/>
    <w:rsid w:val="505072DE"/>
    <w:rsid w:val="730C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2023</Words>
  <Characters>2075</Characters>
  <Lines>0</Lines>
  <Paragraphs>0</Paragraphs>
  <TotalTime>12</TotalTime>
  <ScaleCrop>false</ScaleCrop>
  <LinksUpToDate>false</LinksUpToDate>
  <CharactersWithSpaces>2144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2026-06-01T08:15:00Z</dcterms:created>
  <dc:creator>Administrator</dc:creator>
  <cp:lastModifiedBy>小孟哥</cp:lastModifiedBy>
  <dcterms:modified xsi:type="dcterms:W3CDTF">2026-06-01T08:58:14Z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eyJoZGlkIjoiNDgyYTg1MmJjNDQ2NzgxNzAwZThlNDE0YjgzOTZlMTAiLCJ1c2VySWQiOiIyMjE2OTk0MDIifQ==</vt:lpwstr>
  </property>
  <property fmtid="{D5CDD505-2E9C-101B-9397-08002B2CF9AE}" pid="4" name="ICV">
    <vt:lpwstr>CDC636255A074DC1A8CC1E82D49EBE77_13</vt:lpwstr>
  </property>
</Properties>
</file>