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360" w:beforeLines="150" w:line="560" w:lineRule="exact"/>
        <w:contextualSpacing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Toc7480"/>
      <w:r>
        <w:rPr>
          <w:rFonts w:hint="eastAsia" w:ascii="仿宋" w:hAnsi="仿宋" w:eastAsia="仿宋" w:cs="仿宋"/>
          <w:sz w:val="32"/>
          <w:szCs w:val="32"/>
          <w:lang w:eastAsia="zh-CN"/>
        </w:rPr>
        <w:t>评选</w:t>
      </w:r>
      <w:r>
        <w:rPr>
          <w:rFonts w:hint="eastAsia" w:ascii="仿宋" w:hAnsi="仿宋" w:eastAsia="仿宋" w:cs="仿宋"/>
          <w:sz w:val="32"/>
          <w:szCs w:val="32"/>
        </w:rPr>
        <w:t>邀请</w:t>
      </w:r>
      <w:bookmarkEnd w:id="0"/>
    </w:p>
    <w:p>
      <w:pPr>
        <w:numPr>
          <w:ilvl w:val="0"/>
          <w:numId w:val="2"/>
        </w:numPr>
        <w:spacing w:line="560" w:lineRule="exact"/>
        <w:ind w:left="0" w:firstLine="560" w:firstLineChars="200"/>
        <w:contextualSpacing/>
        <w:rPr>
          <w:rFonts w:eastAsia="仿宋"/>
          <w:bCs/>
          <w:sz w:val="28"/>
          <w:szCs w:val="28"/>
          <w:highlight w:val="none"/>
        </w:rPr>
      </w:pPr>
      <w:bookmarkStart w:id="1" w:name="_Toc139126085"/>
      <w:bookmarkStart w:id="2" w:name="_Toc139126570"/>
      <w:bookmarkStart w:id="3" w:name="_Toc139102993"/>
      <w:r>
        <w:rPr>
          <w:rFonts w:hint="eastAsia" w:eastAsia="仿宋"/>
          <w:bCs/>
          <w:sz w:val="28"/>
          <w:szCs w:val="28"/>
        </w:rPr>
        <w:t>邛崃市人民检察院</w:t>
      </w:r>
      <w:r>
        <w:rPr>
          <w:rFonts w:hint="eastAsia" w:eastAsia="仿宋"/>
          <w:bCs/>
          <w:sz w:val="28"/>
          <w:szCs w:val="28"/>
          <w:lang w:eastAsia="zh-CN"/>
        </w:rPr>
        <w:t>窗帘安装</w:t>
      </w:r>
      <w:r>
        <w:rPr>
          <w:rFonts w:hint="eastAsia" w:eastAsia="仿宋"/>
          <w:bCs/>
          <w:sz w:val="28"/>
          <w:szCs w:val="28"/>
        </w:rPr>
        <w:t>项目</w:t>
      </w:r>
      <w:r>
        <w:rPr>
          <w:rFonts w:eastAsia="仿宋"/>
          <w:sz w:val="28"/>
          <w:szCs w:val="28"/>
          <w:highlight w:val="none"/>
        </w:rPr>
        <w:t>，</w:t>
      </w:r>
      <w:r>
        <w:rPr>
          <w:rFonts w:hint="eastAsia" w:eastAsia="仿宋"/>
          <w:sz w:val="28"/>
          <w:szCs w:val="28"/>
          <w:highlight w:val="none"/>
        </w:rPr>
        <w:t>现特</w:t>
      </w:r>
      <w:r>
        <w:rPr>
          <w:rFonts w:eastAsia="仿宋"/>
          <w:sz w:val="28"/>
          <w:szCs w:val="28"/>
          <w:highlight w:val="none"/>
        </w:rPr>
        <w:t>邀</w:t>
      </w:r>
      <w:r>
        <w:rPr>
          <w:rFonts w:hint="eastAsia" w:eastAsia="仿宋"/>
          <w:sz w:val="28"/>
          <w:szCs w:val="28"/>
          <w:highlight w:val="none"/>
        </w:rPr>
        <w:t>具备相应条件的供应商参加本项目的</w:t>
      </w:r>
      <w:r>
        <w:rPr>
          <w:rFonts w:hint="eastAsia" w:eastAsia="仿宋"/>
          <w:sz w:val="28"/>
          <w:szCs w:val="28"/>
          <w:highlight w:val="none"/>
          <w:lang w:eastAsia="zh-CN"/>
        </w:rPr>
        <w:t>评选</w:t>
      </w:r>
      <w:r>
        <w:rPr>
          <w:rFonts w:hint="eastAsia" w:eastAsia="仿宋"/>
          <w:sz w:val="28"/>
          <w:szCs w:val="28"/>
          <w:highlight w:val="none"/>
        </w:rPr>
        <w:t>活动</w:t>
      </w:r>
      <w:r>
        <w:rPr>
          <w:rFonts w:eastAsia="仿宋"/>
          <w:sz w:val="28"/>
          <w:szCs w:val="28"/>
          <w:highlight w:val="none"/>
        </w:rPr>
        <w:t>。</w:t>
      </w:r>
    </w:p>
    <w:p>
      <w:pPr>
        <w:numPr>
          <w:ilvl w:val="0"/>
          <w:numId w:val="2"/>
        </w:numPr>
        <w:spacing w:line="560" w:lineRule="exact"/>
        <w:ind w:left="0" w:firstLine="562" w:firstLineChars="200"/>
        <w:contextualSpacing/>
        <w:rPr>
          <w:rFonts w:hint="default" w:ascii="Times New Roman" w:hAnsi="Times New Roman" w:eastAsia="仿宋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eastAsia="仿宋"/>
          <w:b/>
          <w:bCs/>
          <w:sz w:val="28"/>
          <w:szCs w:val="28"/>
          <w:highlight w:val="none"/>
          <w:lang w:eastAsia="zh-CN"/>
        </w:rPr>
        <w:t>评选</w:t>
      </w:r>
      <w:r>
        <w:rPr>
          <w:rFonts w:eastAsia="仿宋"/>
          <w:b/>
          <w:bCs/>
          <w:sz w:val="28"/>
          <w:szCs w:val="28"/>
          <w:highlight w:val="none"/>
        </w:rPr>
        <w:t>项目名称：</w:t>
      </w:r>
      <w:r>
        <w:rPr>
          <w:rFonts w:hint="eastAsia" w:eastAsia="仿宋"/>
          <w:bCs/>
          <w:sz w:val="28"/>
          <w:szCs w:val="28"/>
          <w:highlight w:val="none"/>
        </w:rPr>
        <w:t>邛崃市人民检察院</w:t>
      </w:r>
      <w:r>
        <w:rPr>
          <w:rFonts w:hint="eastAsia" w:eastAsia="仿宋"/>
          <w:bCs/>
          <w:sz w:val="28"/>
          <w:szCs w:val="28"/>
          <w:lang w:eastAsia="zh-CN"/>
        </w:rPr>
        <w:t>窗帘安装</w:t>
      </w:r>
      <w:r>
        <w:rPr>
          <w:rFonts w:hint="eastAsia" w:eastAsia="仿宋"/>
          <w:bCs/>
          <w:sz w:val="28"/>
          <w:szCs w:val="28"/>
          <w:highlight w:val="none"/>
        </w:rPr>
        <w:t>项目</w:t>
      </w:r>
      <w:r>
        <w:rPr>
          <w:rFonts w:hint="eastAsia" w:eastAsia="仿宋"/>
          <w:bCs/>
          <w:sz w:val="28"/>
          <w:szCs w:val="28"/>
          <w:highlight w:val="none"/>
          <w:lang w:eastAsia="zh-CN"/>
        </w:rPr>
        <w:t>。</w:t>
      </w:r>
    </w:p>
    <w:p>
      <w:pPr>
        <w:numPr>
          <w:ilvl w:val="0"/>
          <w:numId w:val="2"/>
        </w:numPr>
        <w:spacing w:line="560" w:lineRule="exact"/>
        <w:ind w:left="0" w:firstLine="562" w:firstLineChars="200"/>
        <w:contextualSpacing/>
        <w:rPr>
          <w:rFonts w:hint="default" w:ascii="Times New Roman" w:hAnsi="Times New Roman" w:eastAsia="仿宋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eastAsia="仿宋"/>
          <w:b/>
          <w:bCs w:val="0"/>
          <w:sz w:val="28"/>
          <w:szCs w:val="28"/>
          <w:highlight w:val="none"/>
          <w:lang w:val="en-US" w:eastAsia="zh-CN"/>
        </w:rPr>
        <w:t>项目</w:t>
      </w:r>
      <w:r>
        <w:rPr>
          <w:rFonts w:eastAsia="仿宋"/>
          <w:b/>
          <w:bCs w:val="0"/>
          <w:sz w:val="28"/>
          <w:szCs w:val="28"/>
          <w:highlight w:val="none"/>
        </w:rPr>
        <w:t>情况：</w:t>
      </w:r>
    </w:p>
    <w:p>
      <w:pPr>
        <w:spacing w:line="560" w:lineRule="exact"/>
        <w:ind w:firstLine="560" w:firstLineChars="200"/>
        <w:contextualSpacing/>
        <w:rPr>
          <w:rFonts w:eastAsia="仿宋"/>
          <w:sz w:val="28"/>
          <w:szCs w:val="28"/>
          <w:highlight w:val="none"/>
        </w:rPr>
      </w:pPr>
      <w:r>
        <w:rPr>
          <w:rFonts w:eastAsia="仿宋"/>
          <w:sz w:val="28"/>
          <w:szCs w:val="28"/>
          <w:highlight w:val="none"/>
        </w:rPr>
        <w:t>本项目共</w:t>
      </w:r>
      <w:r>
        <w:rPr>
          <w:rFonts w:hint="eastAsia" w:eastAsia="仿宋"/>
          <w:sz w:val="28"/>
          <w:szCs w:val="28"/>
          <w:highlight w:val="none"/>
        </w:rPr>
        <w:t>1</w:t>
      </w:r>
      <w:r>
        <w:rPr>
          <w:rFonts w:eastAsia="仿宋"/>
          <w:sz w:val="28"/>
          <w:szCs w:val="28"/>
          <w:highlight w:val="none"/>
        </w:rPr>
        <w:t>个包</w:t>
      </w:r>
      <w:r>
        <w:rPr>
          <w:rFonts w:eastAsia="仿宋"/>
          <w:color w:val="000000"/>
          <w:sz w:val="28"/>
          <w:szCs w:val="28"/>
          <w:highlight w:val="none"/>
        </w:rPr>
        <w:t>，</w:t>
      </w:r>
      <w:r>
        <w:rPr>
          <w:rFonts w:hint="eastAsia" w:eastAsia="仿宋"/>
          <w:color w:val="000000"/>
          <w:sz w:val="28"/>
          <w:szCs w:val="28"/>
          <w:highlight w:val="none"/>
        </w:rPr>
        <w:t>采购预算为</w:t>
      </w:r>
      <w:r>
        <w:rPr>
          <w:rFonts w:hint="eastAsia" w:eastAsia="仿宋"/>
          <w:color w:val="000000"/>
          <w:sz w:val="28"/>
          <w:szCs w:val="28"/>
          <w:highlight w:val="none"/>
          <w:lang w:val="en-US" w:eastAsia="zh-CN"/>
        </w:rPr>
        <w:t>49230</w:t>
      </w:r>
      <w:r>
        <w:rPr>
          <w:rFonts w:hint="eastAsia" w:eastAsia="仿宋"/>
          <w:color w:val="000000"/>
          <w:sz w:val="28"/>
          <w:szCs w:val="28"/>
          <w:highlight w:val="none"/>
        </w:rPr>
        <w:t>元。</w:t>
      </w:r>
      <w:r>
        <w:rPr>
          <w:rFonts w:hint="eastAsia" w:eastAsia="仿宋"/>
          <w:sz w:val="28"/>
          <w:szCs w:val="28"/>
          <w:highlight w:val="none"/>
        </w:rPr>
        <w:t>具体内容</w:t>
      </w:r>
      <w:r>
        <w:rPr>
          <w:rFonts w:eastAsia="仿宋"/>
          <w:sz w:val="28"/>
          <w:szCs w:val="28"/>
          <w:highlight w:val="none"/>
        </w:rPr>
        <w:t>详见</w:t>
      </w:r>
      <w:r>
        <w:rPr>
          <w:rFonts w:hint="eastAsia" w:eastAsia="仿宋"/>
          <w:sz w:val="28"/>
          <w:szCs w:val="28"/>
          <w:highlight w:val="none"/>
          <w:lang w:eastAsia="zh-CN"/>
        </w:rPr>
        <w:t>评选文件</w:t>
      </w:r>
      <w:r>
        <w:rPr>
          <w:rFonts w:eastAsia="仿宋"/>
          <w:sz w:val="28"/>
          <w:szCs w:val="28"/>
          <w:highlight w:val="none"/>
        </w:rPr>
        <w:t>。</w:t>
      </w:r>
      <w:bookmarkEnd w:id="1"/>
      <w:bookmarkEnd w:id="2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jc w:val="both"/>
        <w:textAlignment w:val="auto"/>
        <w:rPr>
          <w:rFonts w:hint="default" w:ascii="Times New Roman" w:hAnsi="Times New Roman" w:eastAsia="仿宋" w:cs="Times New Roman"/>
          <w:b/>
          <w:kern w:val="2"/>
          <w:sz w:val="28"/>
          <w:szCs w:val="28"/>
          <w:lang w:val="en-US"/>
        </w:rPr>
      </w:pPr>
      <w:r>
        <w:rPr>
          <w:rFonts w:hint="eastAsia" w:eastAsia="仿宋"/>
          <w:b/>
          <w:bCs w:val="0"/>
          <w:sz w:val="28"/>
          <w:szCs w:val="28"/>
          <w:highlight w:val="none"/>
          <w:lang w:val="en-US" w:eastAsia="zh-CN"/>
        </w:rPr>
        <w:t>四、</w:t>
      </w:r>
      <w:r>
        <w:rPr>
          <w:rFonts w:hint="default" w:eastAsia="仿宋"/>
          <w:b/>
          <w:bCs w:val="0"/>
          <w:sz w:val="28"/>
          <w:szCs w:val="28"/>
          <w:highlight w:val="none"/>
          <w:lang w:val="en-US" w:eastAsia="zh-CN"/>
        </w:rPr>
        <w:t>供应商参加本次活动</w:t>
      </w:r>
      <w:r>
        <w:rPr>
          <w:rFonts w:hint="default" w:ascii="Times New Roman" w:hAnsi="Times New Roman" w:eastAsia="仿宋" w:cs="Times New Roman"/>
          <w:b/>
          <w:bCs w:val="0"/>
          <w:color w:val="auto"/>
          <w:kern w:val="2"/>
          <w:sz w:val="28"/>
          <w:szCs w:val="28"/>
          <w:lang w:val="en-US"/>
        </w:rPr>
        <w:t>应具备的资格条件</w:t>
      </w:r>
      <w:r>
        <w:rPr>
          <w:rFonts w:hint="default" w:ascii="Times New Roman" w:hAnsi="Times New Roman" w:eastAsia="仿宋" w:cs="Times New Roman"/>
          <w:b/>
          <w:kern w:val="2"/>
          <w:sz w:val="28"/>
          <w:szCs w:val="28"/>
          <w:lang w:val="en-US"/>
        </w:rPr>
        <w:t>：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1. 具有独立法人资格，持有有效营业执照；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2. 具备装修装饰工程专业承包资质；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3. 具备高空作业施工能力；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4. 未被列入失信被执行人、重大税收违法失信主体，商业信誉良好；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5. 本项目不接受联合体报价，不允许转包、违法分包。</w:t>
      </w:r>
    </w:p>
    <w:p>
      <w:pPr>
        <w:numPr>
          <w:ilvl w:val="0"/>
          <w:numId w:val="0"/>
        </w:numPr>
        <w:spacing w:line="560" w:lineRule="exact"/>
        <w:ind w:firstLine="562" w:firstLineChars="200"/>
        <w:contextualSpacing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五、</w:t>
      </w:r>
      <w:r>
        <w:rPr>
          <w:rFonts w:eastAsia="仿宋"/>
          <w:b/>
          <w:bCs/>
          <w:color w:val="000000"/>
          <w:sz w:val="28"/>
          <w:szCs w:val="28"/>
        </w:rPr>
        <w:t>递交</w:t>
      </w: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评选</w:t>
      </w:r>
      <w:r>
        <w:rPr>
          <w:rFonts w:eastAsia="仿宋"/>
          <w:b/>
          <w:bCs/>
          <w:color w:val="000000"/>
          <w:sz w:val="28"/>
          <w:szCs w:val="28"/>
        </w:rPr>
        <w:t>申请文件截止时间：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202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年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7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14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17:00</w:t>
      </w:r>
      <w:r>
        <w:rPr>
          <w:rFonts w:eastAsia="仿宋"/>
          <w:b/>
          <w:bCs/>
          <w:color w:val="000000"/>
          <w:sz w:val="28"/>
          <w:szCs w:val="28"/>
        </w:rPr>
        <w:t>（北京时间）。</w:t>
      </w:r>
    </w:p>
    <w:p>
      <w:pPr>
        <w:spacing w:line="560" w:lineRule="exact"/>
        <w:ind w:firstLine="560" w:firstLineChars="200"/>
        <w:rPr>
          <w:rFonts w:hint="eastAsia" w:eastAsia="仿宋"/>
          <w:color w:val="000000"/>
          <w:sz w:val="28"/>
          <w:szCs w:val="28"/>
        </w:rPr>
      </w:pPr>
      <w:r>
        <w:rPr>
          <w:rFonts w:hint="eastAsia" w:eastAsia="仿宋"/>
          <w:color w:val="000000"/>
          <w:sz w:val="28"/>
          <w:szCs w:val="28"/>
        </w:rPr>
        <w:t>供应商应于</w:t>
      </w:r>
      <w:r>
        <w:rPr>
          <w:rFonts w:eastAsia="仿宋"/>
          <w:color w:val="000000"/>
          <w:sz w:val="28"/>
          <w:szCs w:val="28"/>
        </w:rPr>
        <w:t>当日截止时间前</w:t>
      </w:r>
      <w:r>
        <w:rPr>
          <w:rFonts w:hint="eastAsia" w:eastAsia="仿宋"/>
          <w:color w:val="000000"/>
          <w:sz w:val="28"/>
          <w:szCs w:val="28"/>
        </w:rPr>
        <w:t>将</w:t>
      </w:r>
      <w:r>
        <w:rPr>
          <w:rFonts w:hint="eastAsia" w:eastAsia="仿宋"/>
          <w:color w:val="000000"/>
          <w:sz w:val="28"/>
          <w:szCs w:val="28"/>
          <w:lang w:eastAsia="zh-CN"/>
        </w:rPr>
        <w:t>评选</w:t>
      </w:r>
      <w:r>
        <w:rPr>
          <w:rFonts w:eastAsia="仿宋"/>
          <w:color w:val="000000"/>
          <w:sz w:val="28"/>
          <w:szCs w:val="28"/>
        </w:rPr>
        <w:t>申请文件</w:t>
      </w:r>
      <w:r>
        <w:rPr>
          <w:rFonts w:hint="eastAsia" w:eastAsia="仿宋"/>
          <w:color w:val="000000"/>
          <w:sz w:val="28"/>
          <w:szCs w:val="28"/>
          <w:lang w:eastAsia="zh-CN"/>
        </w:rPr>
        <w:t>送达评选</w:t>
      </w:r>
      <w:r>
        <w:rPr>
          <w:rFonts w:hint="eastAsia" w:eastAsia="仿宋"/>
          <w:color w:val="000000"/>
          <w:sz w:val="28"/>
          <w:szCs w:val="28"/>
        </w:rPr>
        <w:t>地点</w:t>
      </w:r>
      <w:r>
        <w:rPr>
          <w:rFonts w:eastAsia="仿宋"/>
          <w:color w:val="000000"/>
          <w:sz w:val="28"/>
          <w:szCs w:val="28"/>
        </w:rPr>
        <w:t>，逾期送达或没有密封的</w:t>
      </w:r>
      <w:r>
        <w:rPr>
          <w:rFonts w:hint="eastAsia" w:eastAsia="仿宋"/>
          <w:color w:val="000000"/>
          <w:sz w:val="28"/>
          <w:szCs w:val="28"/>
          <w:lang w:eastAsia="zh-CN"/>
        </w:rPr>
        <w:t>评选</w:t>
      </w:r>
      <w:r>
        <w:rPr>
          <w:rFonts w:eastAsia="仿宋"/>
          <w:color w:val="000000"/>
          <w:sz w:val="28"/>
          <w:szCs w:val="28"/>
        </w:rPr>
        <w:t>申请文件不予接收。</w:t>
      </w:r>
    </w:p>
    <w:p>
      <w:pPr>
        <w:numPr>
          <w:ilvl w:val="0"/>
          <w:numId w:val="0"/>
        </w:numPr>
        <w:spacing w:line="560" w:lineRule="exact"/>
        <w:ind w:left="567" w:leftChars="0"/>
        <w:rPr>
          <w:rFonts w:eastAsia="仿宋"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七、递交</w:t>
      </w: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评选</w:t>
      </w:r>
      <w:r>
        <w:rPr>
          <w:rFonts w:eastAsia="仿宋"/>
          <w:b/>
          <w:bCs/>
          <w:color w:val="000000"/>
          <w:sz w:val="28"/>
          <w:szCs w:val="28"/>
        </w:rPr>
        <w:t>申请文件地点：</w:t>
      </w:r>
    </w:p>
    <w:p>
      <w:pPr>
        <w:numPr>
          <w:ilvl w:val="0"/>
          <w:numId w:val="0"/>
        </w:numPr>
        <w:spacing w:line="560" w:lineRule="exact"/>
        <w:ind w:left="567" w:leftChars="0"/>
        <w:rPr>
          <w:rFonts w:eastAsia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邛崃市人民检察院门卫处</w:t>
      </w:r>
      <w:r>
        <w:rPr>
          <w:rFonts w:hint="eastAsia" w:eastAsia="仿宋"/>
          <w:color w:val="000000"/>
          <w:sz w:val="28"/>
          <w:szCs w:val="28"/>
        </w:rPr>
        <w:t xml:space="preserve"> </w:t>
      </w:r>
      <w:r>
        <w:rPr>
          <w:rFonts w:eastAsia="仿宋"/>
          <w:color w:val="000000"/>
          <w:sz w:val="28"/>
          <w:szCs w:val="28"/>
        </w:rPr>
        <w:t xml:space="preserve">   </w:t>
      </w:r>
    </w:p>
    <w:p>
      <w:pPr>
        <w:numPr>
          <w:ilvl w:val="0"/>
          <w:numId w:val="0"/>
        </w:numPr>
        <w:spacing w:line="560" w:lineRule="exact"/>
        <w:ind w:left="567" w:leftChars="0"/>
        <w:contextualSpacing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八、联系人</w:t>
      </w:r>
      <w:r>
        <w:rPr>
          <w:rFonts w:hint="eastAsia" w:eastAsia="仿宋"/>
          <w:b/>
          <w:bCs/>
          <w:color w:val="000000"/>
          <w:sz w:val="28"/>
          <w:szCs w:val="28"/>
        </w:rPr>
        <w:t>及联系电话</w:t>
      </w:r>
      <w:r>
        <w:rPr>
          <w:rFonts w:eastAsia="仿宋"/>
          <w:b/>
          <w:bCs/>
          <w:color w:val="000000"/>
          <w:sz w:val="28"/>
          <w:szCs w:val="28"/>
        </w:rPr>
        <w:t>：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bookmarkStart w:id="4" w:name="_Toc418684958"/>
      <w:r>
        <w:rPr>
          <w:rFonts w:hint="eastAsia" w:ascii="仿宋" w:hAnsi="仿宋" w:eastAsia="仿宋" w:cs="仿宋"/>
          <w:color w:val="000000"/>
          <w:sz w:val="28"/>
          <w:szCs w:val="28"/>
        </w:rPr>
        <w:t>采 购 人</w:t>
      </w:r>
      <w:bookmarkEnd w:id="4"/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址：邛崃市凤凰大道368号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唐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老师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default" w:eastAsia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联系电话：028-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88791070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邛崃市人民检察院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窗帘安装项目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评选文件</w:t>
      </w:r>
    </w:p>
    <w:p>
      <w:pPr>
        <w:ind w:firstLine="562" w:firstLineChars="200"/>
        <w:rPr>
          <w:rFonts w:hint="eastAsia" w:eastAsia="仿宋"/>
          <w:b/>
          <w:bCs w:val="0"/>
          <w:sz w:val="28"/>
          <w:szCs w:val="28"/>
          <w:lang w:eastAsia="zh-CN"/>
        </w:rPr>
      </w:pPr>
    </w:p>
    <w:p>
      <w:pPr>
        <w:ind w:firstLine="562" w:firstLineChars="200"/>
        <w:rPr>
          <w:rFonts w:hint="eastAsia" w:eastAsia="仿宋"/>
          <w:b/>
          <w:bCs w:val="0"/>
          <w:sz w:val="28"/>
          <w:szCs w:val="28"/>
          <w:lang w:eastAsia="zh-CN"/>
        </w:rPr>
      </w:pPr>
      <w:r>
        <w:rPr>
          <w:rFonts w:hint="eastAsia" w:eastAsia="仿宋"/>
          <w:b/>
          <w:bCs w:val="0"/>
          <w:sz w:val="28"/>
          <w:szCs w:val="28"/>
          <w:lang w:eastAsia="zh-CN"/>
        </w:rPr>
        <w:t>一、投标人要求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1. 具有独立法人资格，持有有效营业执照；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2. 具备装修装饰工程专业承包资质；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3. 具备高空作业施工能力；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4. 未被列入失信被执行人、重大税收违法失信主体，商业信誉良好；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5. 本项目不接受联合体报价，不允许转包、违法分包。</w:t>
      </w:r>
    </w:p>
    <w:p>
      <w:pPr>
        <w:ind w:firstLine="562" w:firstLineChars="200"/>
        <w:rPr>
          <w:rFonts w:hint="eastAsia" w:eastAsia="仿宋"/>
          <w:b/>
          <w:bCs w:val="0"/>
          <w:sz w:val="28"/>
          <w:szCs w:val="28"/>
          <w:lang w:eastAsia="zh-CN"/>
        </w:rPr>
      </w:pPr>
      <w:r>
        <w:rPr>
          <w:rFonts w:hint="eastAsia" w:eastAsia="仿宋"/>
          <w:b/>
          <w:bCs w:val="0"/>
          <w:sz w:val="28"/>
          <w:szCs w:val="28"/>
          <w:lang w:eastAsia="zh-CN"/>
        </w:rPr>
        <w:t>二、报价须知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（一）本项目采购预算为：49230元，采用一次性报价方式确定竞标报价，以最低价中标。</w:t>
      </w:r>
    </w:p>
    <w:p>
      <w:pPr>
        <w:ind w:firstLine="562" w:firstLineChars="200"/>
        <w:rPr>
          <w:rFonts w:hint="eastAsia" w:eastAsia="仿宋"/>
          <w:b/>
          <w:bCs w:val="0"/>
          <w:sz w:val="28"/>
          <w:szCs w:val="28"/>
          <w:lang w:eastAsia="zh-CN"/>
        </w:rPr>
      </w:pPr>
      <w:r>
        <w:rPr>
          <w:rFonts w:hint="eastAsia" w:eastAsia="仿宋"/>
          <w:b/>
          <w:bCs w:val="0"/>
          <w:sz w:val="28"/>
          <w:szCs w:val="28"/>
          <w:lang w:eastAsia="zh-CN"/>
        </w:rPr>
        <w:t>三、递交评选申请文件要求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（一）凡有意参加评选的供应商，申请文件请务必于2026年</w:t>
      </w:r>
      <w:r>
        <w:rPr>
          <w:rFonts w:hint="eastAsia" w:eastAsia="仿宋"/>
          <w:bCs/>
          <w:sz w:val="28"/>
          <w:szCs w:val="28"/>
          <w:lang w:val="en-US" w:eastAsia="zh-CN"/>
        </w:rPr>
        <w:t>7</w:t>
      </w:r>
      <w:r>
        <w:rPr>
          <w:rFonts w:hint="eastAsia" w:eastAsia="仿宋"/>
          <w:bCs/>
          <w:sz w:val="28"/>
          <w:szCs w:val="28"/>
          <w:lang w:eastAsia="zh-CN"/>
        </w:rPr>
        <w:t>月</w:t>
      </w:r>
      <w:r>
        <w:rPr>
          <w:rFonts w:hint="eastAsia" w:eastAsia="仿宋"/>
          <w:bCs/>
          <w:sz w:val="28"/>
          <w:szCs w:val="28"/>
          <w:lang w:val="en-US" w:eastAsia="zh-CN"/>
        </w:rPr>
        <w:t>14</w:t>
      </w:r>
      <w:r>
        <w:rPr>
          <w:rFonts w:hint="eastAsia" w:eastAsia="仿宋"/>
          <w:bCs/>
          <w:sz w:val="28"/>
          <w:szCs w:val="28"/>
          <w:lang w:eastAsia="zh-CN"/>
        </w:rPr>
        <w:t>日17:00（北京时间）前提交至邛崃市人民检察院门卫处，逾期送达或没有密封的不予受理。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（二）申请文件：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（1）有效经营期内的营业执照复印件并加盖单位鲜章；</w:t>
      </w:r>
    </w:p>
    <w:p>
      <w:pPr>
        <w:ind w:firstLine="560" w:firstLineChars="200"/>
        <w:rPr>
          <w:rFonts w:hint="eastAsia" w:eastAsia="仿宋"/>
          <w:bCs/>
          <w:sz w:val="28"/>
          <w:szCs w:val="28"/>
          <w:lang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（2）报价函（需包含以下工程量的报价但不限于以下内容，加盖鲜章，报价人对此项目只允许一个有效报价，多个报价视为无效报价。）</w:t>
      </w:r>
    </w:p>
    <w:p>
      <w:pPr>
        <w:jc w:val="center"/>
        <w:rPr>
          <w:rFonts w:hint="eastAsia" w:eastAsia="仿宋"/>
          <w:bCs/>
          <w:sz w:val="28"/>
          <w:szCs w:val="28"/>
          <w:lang w:eastAsia="zh-CN"/>
        </w:rPr>
      </w:pPr>
    </w:p>
    <w:p>
      <w:pPr>
        <w:jc w:val="center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报价函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835"/>
        <w:gridCol w:w="2123"/>
        <w:gridCol w:w="1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>
            <w:pPr>
              <w:jc w:val="center"/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jc w:val="center"/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  <w:t>项目内容</w:t>
            </w:r>
          </w:p>
        </w:tc>
        <w:tc>
          <w:tcPr>
            <w:tcW w:w="2123" w:type="dxa"/>
            <w:noWrap w:val="0"/>
            <w:vAlign w:val="top"/>
          </w:tcPr>
          <w:p>
            <w:pPr>
              <w:jc w:val="center"/>
              <w:rPr>
                <w:rFonts w:hint="default" w:eastAsia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  <w:t>报价（元）</w:t>
            </w:r>
          </w:p>
        </w:tc>
        <w:tc>
          <w:tcPr>
            <w:tcW w:w="1434" w:type="dxa"/>
            <w:noWrap w:val="0"/>
            <w:vAlign w:val="top"/>
          </w:tcPr>
          <w:p>
            <w:pPr>
              <w:jc w:val="center"/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仿宋"/>
                <w:b/>
                <w:bCs w:val="0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eastAsia="仿宋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/>
                <w:bCs/>
                <w:sz w:val="24"/>
                <w:szCs w:val="24"/>
                <w:vertAlign w:val="baseline"/>
                <w:lang w:eastAsia="zh-CN"/>
              </w:rPr>
              <w:t>邛崃市人民检察院窗帘安装项目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default" w:eastAsia="仿宋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Cs/>
                <w:sz w:val="24"/>
                <w:szCs w:val="24"/>
                <w:vertAlign w:val="baseline"/>
                <w:lang w:val="en-US" w:eastAsia="zh-CN"/>
              </w:rPr>
              <w:t>1至5楼共49间办公室的窗帘安装，包含雪尼尔材质窗帘（高温定型除甲醛）及滑轨、绑带等配件，窗户尺寸5*3.29米6间，4.9*2.97米43间。原有轨道移位更换（含窗帘拆装）共计224米。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jc w:val="center"/>
              <w:rPr>
                <w:rFonts w:hint="eastAsia" w:eastAsia="仿宋"/>
                <w:bCs/>
                <w:sz w:val="24"/>
                <w:szCs w:val="24"/>
                <w:vertAlign w:val="baseline"/>
                <w:lang w:eastAsia="zh-CN"/>
              </w:rPr>
            </w:pPr>
            <w:bookmarkStart w:id="5" w:name="_GoBack"/>
            <w:bookmarkEnd w:id="5"/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eastAsia="仿宋"/>
                <w:bCs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="仿宋"/>
          <w:bCs/>
          <w:sz w:val="28"/>
          <w:szCs w:val="28"/>
          <w:lang w:val="en-US" w:eastAsia="zh-CN"/>
        </w:rPr>
      </w:pPr>
    </w:p>
    <w:p>
      <w:pPr>
        <w:ind w:firstLine="5320" w:firstLineChars="1900"/>
        <w:jc w:val="both"/>
        <w:rPr>
          <w:rFonts w:hint="eastAsia" w:eastAsia="仿宋"/>
          <w:bCs/>
          <w:sz w:val="28"/>
          <w:szCs w:val="28"/>
          <w:lang w:val="en-US" w:eastAsia="zh-CN"/>
        </w:rPr>
      </w:pPr>
      <w:r>
        <w:rPr>
          <w:rFonts w:hint="eastAsia" w:eastAsia="仿宋"/>
          <w:bCs/>
          <w:sz w:val="28"/>
          <w:szCs w:val="28"/>
          <w:lang w:eastAsia="zh-CN"/>
        </w:rPr>
        <w:t>单位：</w:t>
      </w:r>
    </w:p>
    <w:p>
      <w:pPr>
        <w:ind w:firstLine="5320" w:firstLineChars="1900"/>
        <w:rPr>
          <w:rFonts w:hint="eastAsia" w:eastAsia="仿宋"/>
          <w:bCs/>
          <w:sz w:val="28"/>
          <w:szCs w:val="28"/>
          <w:lang w:val="en-US" w:eastAsia="zh-CN"/>
        </w:rPr>
      </w:pPr>
      <w:r>
        <w:rPr>
          <w:rFonts w:hint="eastAsia" w:eastAsia="仿宋"/>
          <w:bCs/>
          <w:sz w:val="28"/>
          <w:szCs w:val="28"/>
          <w:lang w:val="en-US" w:eastAsia="zh-CN"/>
        </w:rPr>
        <w:t>联系人：</w:t>
      </w:r>
    </w:p>
    <w:p>
      <w:pPr>
        <w:rPr>
          <w:rFonts w:hint="default" w:eastAsia="仿宋"/>
          <w:bCs/>
          <w:sz w:val="28"/>
          <w:szCs w:val="28"/>
          <w:lang w:val="en-US" w:eastAsia="zh-CN"/>
        </w:rPr>
      </w:pPr>
      <w:r>
        <w:rPr>
          <w:rFonts w:hint="eastAsia" w:eastAsia="仿宋"/>
          <w:bCs/>
          <w:sz w:val="28"/>
          <w:szCs w:val="28"/>
          <w:lang w:val="en-US" w:eastAsia="zh-CN"/>
        </w:rPr>
        <w:t xml:space="preserve">                                      联系方式：</w:t>
      </w:r>
    </w:p>
    <w:p>
      <w:pPr>
        <w:rPr>
          <w:rFonts w:hint="eastAsia" w:eastAsia="仿宋"/>
          <w:bCs/>
          <w:sz w:val="28"/>
          <w:szCs w:val="28"/>
          <w:lang w:eastAsia="zh-CN"/>
        </w:rPr>
      </w:pPr>
    </w:p>
    <w:p>
      <w:pPr>
        <w:ind w:firstLine="42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99118F"/>
    <w:multiLevelType w:val="singleLevel"/>
    <w:tmpl w:val="FA99118F"/>
    <w:lvl w:ilvl="0" w:tentative="0">
      <w:start w:val="1"/>
      <w:numFmt w:val="chineseCounting"/>
      <w:suff w:val="nothing"/>
      <w:lvlText w:val="%1、"/>
      <w:lvlJc w:val="left"/>
      <w:pPr>
        <w:ind w:left="147" w:firstLine="420"/>
      </w:pPr>
      <w:rPr>
        <w:rFonts w:hint="eastAsia" w:eastAsia="仿宋"/>
        <w:b/>
        <w:bCs w:val="0"/>
        <w:sz w:val="28"/>
        <w:szCs w:val="28"/>
        <w:lang w:val="en-US"/>
      </w:rPr>
    </w:lvl>
  </w:abstractNum>
  <w:abstractNum w:abstractNumId="1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E5F24"/>
    <w:rsid w:val="1BBE15FB"/>
    <w:rsid w:val="1CDD2167"/>
    <w:rsid w:val="2F7B9968"/>
    <w:rsid w:val="302E2975"/>
    <w:rsid w:val="3F8C8AC5"/>
    <w:rsid w:val="520138E5"/>
    <w:rsid w:val="5E0FA1F6"/>
    <w:rsid w:val="6A9E5F24"/>
    <w:rsid w:val="6C93DCD1"/>
    <w:rsid w:val="6CDE88A9"/>
    <w:rsid w:val="7BB2DBA7"/>
    <w:rsid w:val="9BE933C3"/>
    <w:rsid w:val="F7C7F0CE"/>
    <w:rsid w:val="FB4EC38E"/>
    <w:rsid w:val="FD7DB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spacing w:before="50" w:beforeLines="50" w:line="288" w:lineRule="auto"/>
      <w:outlineLvl w:val="0"/>
    </w:pPr>
    <w:rPr>
      <w:rFonts w:ascii="宋体" w:hAnsi="宋体" w:eastAsia="黑体" w:cs="Times New Roman"/>
      <w:b/>
      <w:bCs/>
      <w:kern w:val="44"/>
      <w:sz w:val="40"/>
      <w:szCs w:val="1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Times New Roman" w:hAnsi="Times New Roma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851</Words>
  <Characters>942</Characters>
  <Lines>0</Lines>
  <Paragraphs>0</Paragraphs>
  <TotalTime>0</TotalTime>
  <ScaleCrop>false</ScaleCrop>
  <LinksUpToDate>false</LinksUpToDate>
  <CharactersWithSpaces>951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2025-12-02T22:23:00Z</dcterms:created>
  <dc:creator>光能β</dc:creator>
  <cp:lastModifiedBy>thtf</cp:lastModifiedBy>
  <dcterms:modified xsi:type="dcterms:W3CDTF">2026-07-10T10:58:26Z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8B07EC791EAE15EC72EDC169351D1B05_43</vt:lpwstr>
  </property>
  <property fmtid="{D5CDD505-2E9C-101B-9397-08002B2CF9AE}" pid="4" name="KSOTemplateDocerSaveRecord">
    <vt:lpwstr>eyJoZGlkIjoiZTIzZGRmY2Y0YjgxNDM0ZjVmMDM5ODdiNGE4MTU3YzQiLCJ1c2VySWQiOiI0OTg4NTczNjcifQ==</vt:lpwstr>
  </property>
</Properties>
</file>